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71341" w14:textId="1CDAF07D" w:rsidR="00C8601C" w:rsidRDefault="00C8601C" w:rsidP="00C8601C">
      <w:pPr>
        <w:jc w:val="center"/>
      </w:pPr>
      <w:r>
        <w:t xml:space="preserve">DSM FATEC </w:t>
      </w:r>
      <w:proofErr w:type="spellStart"/>
      <w:r>
        <w:t>Indaiatuba</w:t>
      </w:r>
      <w:proofErr w:type="spellEnd"/>
    </w:p>
    <w:p w14:paraId="5C9197BF" w14:textId="717F55FA" w:rsidR="00C8601C" w:rsidRDefault="00C8601C" w:rsidP="00C8601C">
      <w:pPr>
        <w:jc w:val="center"/>
        <w:rPr>
          <w:sz w:val="28"/>
          <w:szCs w:val="24"/>
        </w:rPr>
      </w:pPr>
      <w:r w:rsidRPr="00C8601C">
        <w:rPr>
          <w:sz w:val="28"/>
          <w:szCs w:val="24"/>
        </w:rPr>
        <w:t>Daniel Carlos Doneda</w:t>
      </w:r>
    </w:p>
    <w:p w14:paraId="7FBCDE7B" w14:textId="77777777" w:rsidR="00C8601C" w:rsidRDefault="00C8601C" w:rsidP="00C8601C">
      <w:pPr>
        <w:jc w:val="center"/>
        <w:rPr>
          <w:sz w:val="28"/>
          <w:szCs w:val="24"/>
        </w:rPr>
      </w:pPr>
    </w:p>
    <w:p w14:paraId="7C3544C2" w14:textId="77777777" w:rsidR="00C8601C" w:rsidRDefault="00C8601C" w:rsidP="00C8601C">
      <w:pPr>
        <w:jc w:val="center"/>
        <w:rPr>
          <w:sz w:val="28"/>
          <w:szCs w:val="24"/>
        </w:rPr>
      </w:pPr>
    </w:p>
    <w:p w14:paraId="4D6F6F8A" w14:textId="77777777" w:rsidR="00C8601C" w:rsidRDefault="00C8601C" w:rsidP="00C8601C">
      <w:pPr>
        <w:jc w:val="center"/>
        <w:rPr>
          <w:sz w:val="28"/>
          <w:szCs w:val="24"/>
        </w:rPr>
      </w:pPr>
    </w:p>
    <w:p w14:paraId="55735641" w14:textId="77777777" w:rsidR="00C8601C" w:rsidRDefault="00C8601C" w:rsidP="00C8601C">
      <w:pPr>
        <w:jc w:val="center"/>
        <w:rPr>
          <w:sz w:val="28"/>
          <w:szCs w:val="24"/>
        </w:rPr>
      </w:pPr>
    </w:p>
    <w:p w14:paraId="35C9694E" w14:textId="77777777" w:rsidR="00C8601C" w:rsidRDefault="00C8601C" w:rsidP="00C8601C">
      <w:pPr>
        <w:jc w:val="center"/>
        <w:rPr>
          <w:sz w:val="28"/>
          <w:szCs w:val="24"/>
        </w:rPr>
      </w:pPr>
    </w:p>
    <w:p w14:paraId="58D7E8E9" w14:textId="2999343B" w:rsidR="00C8601C" w:rsidRPr="00C8601C" w:rsidRDefault="00C8601C" w:rsidP="00C8601C">
      <w:pPr>
        <w:jc w:val="center"/>
        <w:rPr>
          <w:b/>
          <w:bCs/>
          <w:color w:val="000000" w:themeColor="text1"/>
          <w:sz w:val="36"/>
          <w:szCs w:val="32"/>
        </w:rPr>
      </w:pPr>
      <w:proofErr w:type="spellStart"/>
      <w:r w:rsidRPr="00C8601C">
        <w:rPr>
          <w:b/>
          <w:bCs/>
          <w:color w:val="000000" w:themeColor="text1"/>
          <w:sz w:val="36"/>
          <w:szCs w:val="32"/>
        </w:rPr>
        <w:t>Interação</w:t>
      </w:r>
      <w:proofErr w:type="spellEnd"/>
      <w:r w:rsidRPr="00C8601C">
        <w:rPr>
          <w:b/>
          <w:bCs/>
          <w:color w:val="000000" w:themeColor="text1"/>
          <w:sz w:val="36"/>
          <w:szCs w:val="32"/>
        </w:rPr>
        <w:t xml:space="preserve"> Humano-</w:t>
      </w:r>
      <w:proofErr w:type="spellStart"/>
      <w:r w:rsidRPr="00C8601C">
        <w:rPr>
          <w:b/>
          <w:bCs/>
          <w:color w:val="000000" w:themeColor="text1"/>
          <w:sz w:val="36"/>
          <w:szCs w:val="32"/>
        </w:rPr>
        <w:t>Computador</w:t>
      </w:r>
      <w:proofErr w:type="spellEnd"/>
    </w:p>
    <w:p w14:paraId="55080411" w14:textId="32300190" w:rsidR="00C8601C" w:rsidRPr="00C8601C" w:rsidRDefault="00C8601C" w:rsidP="00C8601C">
      <w:pPr>
        <w:jc w:val="center"/>
        <w:rPr>
          <w:b/>
          <w:bCs/>
          <w:sz w:val="48"/>
          <w:szCs w:val="44"/>
        </w:rPr>
      </w:pPr>
      <w:proofErr w:type="spellStart"/>
      <w:r w:rsidRPr="00C8601C">
        <w:rPr>
          <w:b/>
          <w:bCs/>
          <w:sz w:val="48"/>
          <w:szCs w:val="44"/>
        </w:rPr>
        <w:t>Usabilidade</w:t>
      </w:r>
      <w:proofErr w:type="spellEnd"/>
      <w:r w:rsidRPr="00C8601C">
        <w:rPr>
          <w:b/>
          <w:bCs/>
          <w:sz w:val="48"/>
          <w:szCs w:val="44"/>
        </w:rPr>
        <w:t xml:space="preserve"> </w:t>
      </w:r>
      <w:proofErr w:type="spellStart"/>
      <w:r w:rsidRPr="00C8601C">
        <w:rPr>
          <w:b/>
          <w:bCs/>
          <w:sz w:val="48"/>
          <w:szCs w:val="44"/>
        </w:rPr>
        <w:t>Acessibilidade</w:t>
      </w:r>
      <w:proofErr w:type="spellEnd"/>
      <w:r w:rsidRPr="00C8601C">
        <w:rPr>
          <w:b/>
          <w:bCs/>
          <w:sz w:val="48"/>
          <w:szCs w:val="44"/>
        </w:rPr>
        <w:t xml:space="preserve"> e Comu</w:t>
      </w:r>
      <w:proofErr w:type="spellStart"/>
      <w:r w:rsidRPr="00C8601C">
        <w:rPr>
          <w:b/>
          <w:bCs/>
          <w:sz w:val="48"/>
          <w:szCs w:val="44"/>
        </w:rPr>
        <w:t>nicabilidade</w:t>
      </w:r>
      <w:proofErr w:type="spellEnd"/>
    </w:p>
    <w:p w14:paraId="661679F2" w14:textId="77777777" w:rsidR="00C8601C" w:rsidRPr="00C8601C" w:rsidRDefault="00C8601C" w:rsidP="00C8601C">
      <w:pPr>
        <w:jc w:val="center"/>
        <w:rPr>
          <w:sz w:val="28"/>
          <w:szCs w:val="24"/>
        </w:rPr>
      </w:pPr>
    </w:p>
    <w:p w14:paraId="20BF8741" w14:textId="77777777" w:rsidR="00C8601C" w:rsidRPr="00C8601C" w:rsidRDefault="00C8601C" w:rsidP="00C8601C">
      <w:pPr>
        <w:pStyle w:val="SemEspaamento"/>
        <w:jc w:val="center"/>
        <w:rPr>
          <w:color w:val="000000" w:themeColor="text1"/>
        </w:rPr>
      </w:pPr>
    </w:p>
    <w:p w14:paraId="6BC05C6D" w14:textId="77777777" w:rsidR="00C8601C" w:rsidRDefault="00C8601C">
      <w:pPr>
        <w:rPr>
          <w:color w:val="000000" w:themeColor="text1"/>
        </w:rPr>
      </w:pPr>
    </w:p>
    <w:p w14:paraId="118825AC" w14:textId="77777777" w:rsidR="00C8601C" w:rsidRDefault="00C8601C">
      <w:pPr>
        <w:rPr>
          <w:color w:val="000000" w:themeColor="text1"/>
        </w:rPr>
      </w:pPr>
    </w:p>
    <w:p w14:paraId="0FA858EE" w14:textId="77777777" w:rsidR="00C8601C" w:rsidRDefault="00C8601C">
      <w:pPr>
        <w:rPr>
          <w:color w:val="000000" w:themeColor="text1"/>
        </w:rPr>
      </w:pPr>
    </w:p>
    <w:p w14:paraId="68D1E609" w14:textId="77777777" w:rsidR="00C8601C" w:rsidRDefault="00C8601C">
      <w:pPr>
        <w:rPr>
          <w:color w:val="000000" w:themeColor="text1"/>
        </w:rPr>
      </w:pPr>
    </w:p>
    <w:p w14:paraId="69BD3174" w14:textId="77777777" w:rsidR="00C8601C" w:rsidRDefault="00C8601C">
      <w:pPr>
        <w:rPr>
          <w:color w:val="000000" w:themeColor="text1"/>
        </w:rPr>
      </w:pPr>
    </w:p>
    <w:p w14:paraId="34D62947" w14:textId="77777777" w:rsidR="00C8601C" w:rsidRDefault="00C8601C">
      <w:pPr>
        <w:rPr>
          <w:color w:val="000000" w:themeColor="text1"/>
        </w:rPr>
      </w:pPr>
    </w:p>
    <w:p w14:paraId="1CFA65CC" w14:textId="43F76708" w:rsidR="00C8601C" w:rsidRDefault="00C8601C" w:rsidP="00C8601C">
      <w:pPr>
        <w:jc w:val="center"/>
        <w:rPr>
          <w:color w:val="000000" w:themeColor="text1"/>
        </w:rPr>
      </w:pPr>
      <w:proofErr w:type="spellStart"/>
      <w:r>
        <w:rPr>
          <w:color w:val="000000" w:themeColor="text1"/>
        </w:rPr>
        <w:t>Indaiatuba</w:t>
      </w:r>
      <w:proofErr w:type="spellEnd"/>
      <w:r>
        <w:rPr>
          <w:color w:val="000000" w:themeColor="text1"/>
        </w:rPr>
        <w:t xml:space="preserve"> - SP</w:t>
      </w:r>
    </w:p>
    <w:p w14:paraId="641307D5" w14:textId="39AA995A" w:rsidR="00496E2F" w:rsidRDefault="00000000" w:rsidP="00C8601C">
      <w:pPr>
        <w:pStyle w:val="Ttulo1"/>
      </w:pPr>
      <w:proofErr w:type="spellStart"/>
      <w:r>
        <w:lastRenderedPageBreak/>
        <w:t>Usabilidade</w:t>
      </w:r>
      <w:proofErr w:type="spellEnd"/>
      <w:r>
        <w:t xml:space="preserve"> </w:t>
      </w:r>
      <w:proofErr w:type="spellStart"/>
      <w:r>
        <w:t>acessibilidade</w:t>
      </w:r>
      <w:proofErr w:type="spellEnd"/>
      <w:r>
        <w:t xml:space="preserve"> e </w:t>
      </w:r>
      <w:proofErr w:type="spellStart"/>
      <w:r>
        <w:t>comunicabilidade</w:t>
      </w:r>
      <w:proofErr w:type="spellEnd"/>
    </w:p>
    <w:p w14:paraId="23B9AF8D" w14:textId="77777777" w:rsidR="00496E2F" w:rsidRDefault="00000000" w:rsidP="00187BC8">
      <w:pPr>
        <w:pStyle w:val="Ttulo2"/>
      </w:pPr>
      <w:proofErr w:type="spellStart"/>
      <w:r>
        <w:t>Texto</w:t>
      </w:r>
      <w:proofErr w:type="spellEnd"/>
      <w:r>
        <w:t xml:space="preserve"> base</w:t>
      </w:r>
    </w:p>
    <w:p w14:paraId="2590817A" w14:textId="77777777" w:rsidR="00496E2F" w:rsidRDefault="00000000">
      <w:pPr>
        <w:spacing w:after="160" w:line="283" w:lineRule="auto"/>
      </w:pPr>
      <w:r>
        <w:t xml:space="preserve">Usabilidade, acessibilidade e comunicabilidade são qualidades complementares que influenciam diretamente </w:t>
      </w:r>
      <w:proofErr w:type="gramStart"/>
      <w:r>
        <w:t>a</w:t>
      </w:r>
      <w:proofErr w:type="gramEnd"/>
      <w:r>
        <w:t xml:space="preserve"> experiência de uma pessoa ao utilizar um sistema digital. A usabilidade está relacionada à facilidade com que o usuário consegue compreender a interface, realizar tarefas e alcançar seus objetivos com eficácia, eficiência e satisfação. Uma aplicação usável apresenta organização coerente, comandos previsíveis, mensagens claras e feedback adequado para cada ação.</w:t>
      </w:r>
    </w:p>
    <w:p w14:paraId="33C3E336" w14:textId="77777777" w:rsidR="00496E2F" w:rsidRDefault="00000000">
      <w:pPr>
        <w:spacing w:after="160" w:line="283" w:lineRule="auto"/>
      </w:pPr>
      <w:r>
        <w:t>A acessibilidade amplia esse cuidado ao considerar pessoas com diferentes características e limitações visuais, auditivas, motoras ou cognitivas. Recursos como contraste suficiente, navegação por teclado, textos alternativos em imagens, legendas e linguagem simples ajudam a reduzir barreiras. Além de atender normas e recomendações, tornar um sistema acessível significa reconhecer a diversidade dos usuários e promover participação com autonomia.</w:t>
      </w:r>
    </w:p>
    <w:p w14:paraId="7CF069CD" w14:textId="77777777" w:rsidR="00496E2F" w:rsidRDefault="00000000">
      <w:pPr>
        <w:spacing w:after="160" w:line="283" w:lineRule="auto"/>
      </w:pPr>
      <w:r>
        <w:t>A comunicabilidade, por sua vez, representa a capacidade da interface de transmitir as intenções de quem a projetou. O usuário precisa entender o que pode fazer, como executar uma ação e quais consequências ela produzirá. Rótulos objetivos, ícones compreensíveis e mensagens de erro que orientam a correção fortalecem essa comunicação.</w:t>
      </w:r>
    </w:p>
    <w:p w14:paraId="2E17DFD9" w14:textId="77777777" w:rsidR="00496E2F" w:rsidRDefault="00000000">
      <w:pPr>
        <w:spacing w:after="160" w:line="283" w:lineRule="auto"/>
      </w:pPr>
      <w:r>
        <w:t>Esses três aspectos devem ser considerados desde o início do projeto, e não apenas no acabamento visual. Quando são avaliados por meio de protótipos, inspeções e testes com usuários, contribuem para produtos mais inclusivos, compreensíveis e confiáveis. Assim, projetar uma boa interação exige compreender pessoas, contextos e necessidades reais, revisando continuamente as decisões de design.</w:t>
      </w:r>
    </w:p>
    <w:p w14:paraId="68475188" w14:textId="77777777" w:rsidR="00496E2F" w:rsidRDefault="00000000">
      <w:r>
        <w:br w:type="page"/>
      </w:r>
    </w:p>
    <w:p w14:paraId="130FCDDD" w14:textId="77777777" w:rsidR="00496E2F" w:rsidRDefault="00000000" w:rsidP="00187BC8">
      <w:pPr>
        <w:pStyle w:val="Ttulo2"/>
      </w:pPr>
      <w:r>
        <w:lastRenderedPageBreak/>
        <w:t>Registro da produção</w:t>
      </w:r>
    </w:p>
    <w:p w14:paraId="605949A3" w14:textId="77777777" w:rsidR="00496E2F" w:rsidRDefault="00000000">
      <w:pPr>
        <w:spacing w:after="140"/>
      </w:pPr>
      <w:r>
        <w:rPr>
          <w:rFonts w:ascii="Aptos" w:hAnsi="Aptos"/>
          <w:b/>
          <w:sz w:val="22"/>
        </w:rPr>
        <w:t xml:space="preserve">Ferramenta de inteligência artificial: </w:t>
      </w:r>
      <w:r>
        <w:rPr>
          <w:rFonts w:ascii="Aptos" w:hAnsi="Aptos"/>
          <w:sz w:val="22"/>
        </w:rPr>
        <w:t>OpenAI Codex</w:t>
      </w:r>
    </w:p>
    <w:p w14:paraId="5C6ACE73" w14:textId="77777777" w:rsidR="00496E2F" w:rsidRDefault="00000000">
      <w:pPr>
        <w:spacing w:after="140"/>
      </w:pPr>
      <w:r>
        <w:rPr>
          <w:rFonts w:ascii="Aptos" w:hAnsi="Aptos"/>
          <w:b/>
          <w:sz w:val="22"/>
        </w:rPr>
        <w:t xml:space="preserve">Editor de texto: </w:t>
      </w:r>
      <w:r>
        <w:rPr>
          <w:rFonts w:ascii="Aptos" w:hAnsi="Aptos"/>
          <w:sz w:val="22"/>
        </w:rPr>
        <w:t>Microsoft Word, formato DOCX</w:t>
      </w:r>
    </w:p>
    <w:p w14:paraId="087F02A0" w14:textId="77777777" w:rsidR="00496E2F" w:rsidRDefault="00000000">
      <w:pPr>
        <w:spacing w:after="140"/>
      </w:pPr>
      <w:r>
        <w:rPr>
          <w:rFonts w:ascii="Aptos" w:hAnsi="Aptos"/>
          <w:b/>
          <w:sz w:val="22"/>
        </w:rPr>
        <w:t xml:space="preserve">Data: </w:t>
      </w:r>
      <w:r>
        <w:rPr>
          <w:rFonts w:ascii="Aptos" w:hAnsi="Aptos"/>
          <w:sz w:val="22"/>
        </w:rPr>
        <w:t>9 de setembro de 2026</w:t>
      </w:r>
    </w:p>
    <w:p w14:paraId="0B94565F" w14:textId="77777777" w:rsidR="00496E2F" w:rsidRPr="00187BC8" w:rsidRDefault="00000000" w:rsidP="00187BC8">
      <w:pPr>
        <w:pStyle w:val="Ttulo1"/>
      </w:pPr>
      <w:r>
        <w:t xml:space="preserve">Prompt </w:t>
      </w:r>
      <w:proofErr w:type="spellStart"/>
      <w:r>
        <w:t>utilizado</w:t>
      </w:r>
      <w:proofErr w:type="spellEnd"/>
    </w:p>
    <w:p w14:paraId="54C22E5C" w14:textId="77777777" w:rsidR="00496E2F" w:rsidRDefault="00000000">
      <w:pPr>
        <w:spacing w:after="320" w:line="283" w:lineRule="auto"/>
      </w:pPr>
      <w:proofErr w:type="spellStart"/>
      <w:r>
        <w:t>Produza</w:t>
      </w:r>
      <w:proofErr w:type="spellEnd"/>
      <w:r>
        <w:t xml:space="preserve"> um </w:t>
      </w:r>
      <w:proofErr w:type="spellStart"/>
      <w:r>
        <w:t>texto</w:t>
      </w:r>
      <w:proofErr w:type="spellEnd"/>
      <w:r>
        <w:t xml:space="preserve"> </w:t>
      </w:r>
      <w:proofErr w:type="spellStart"/>
      <w:r>
        <w:t>acadêmico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português, com 200 a 250 palavras, explicando os conceitos de usabilidade, acessibilidade e comunicabilidade em Interação Humano-Computador. Mostre como os três conceitos se complementam, apresente exemplos práticos de elementos de interface e conclua relacionando-os ao design centrado no usuário. Use linguagem clara, objetiva e adequada a um estudante de Desenvolvimento de Software Multiplataforma.</w:t>
      </w:r>
    </w:p>
    <w:p w14:paraId="387973F0" w14:textId="77777777" w:rsidR="00496E2F" w:rsidRDefault="00000000">
      <w:pPr>
        <w:pStyle w:val="Ttulo1"/>
      </w:pPr>
      <w:r>
        <w:t>Comentário pessoal</w:t>
      </w:r>
    </w:p>
    <w:p w14:paraId="266182F9" w14:textId="77777777" w:rsidR="00496E2F" w:rsidRDefault="00000000">
      <w:pPr>
        <w:spacing w:line="283" w:lineRule="auto"/>
      </w:pPr>
      <w:r>
        <w:t>A atividade mostrou que uma interface não pode ser avaliada apenas pela aparência. Ela precisa apoiar a tarefa, incluir diferentes pessoas e comunicar claramente as possibilidades de interação. A revisão do texto gerado também foi importante para conferir exemplos, organizar as ideias e relacionar o conteúdo às discussões da disciplina.</w:t>
      </w:r>
    </w:p>
    <w:sectPr w:rsidR="00496E2F" w:rsidSect="00034616">
      <w:pgSz w:w="12240" w:h="15840"/>
      <w:pgMar w:top="1191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815108">
    <w:abstractNumId w:val="8"/>
  </w:num>
  <w:num w:numId="2" w16cid:durableId="2072460088">
    <w:abstractNumId w:val="6"/>
  </w:num>
  <w:num w:numId="3" w16cid:durableId="1039859775">
    <w:abstractNumId w:val="5"/>
  </w:num>
  <w:num w:numId="4" w16cid:durableId="960842044">
    <w:abstractNumId w:val="4"/>
  </w:num>
  <w:num w:numId="5" w16cid:durableId="468667196">
    <w:abstractNumId w:val="7"/>
  </w:num>
  <w:num w:numId="6" w16cid:durableId="1650095114">
    <w:abstractNumId w:val="3"/>
  </w:num>
  <w:num w:numId="7" w16cid:durableId="2135518834">
    <w:abstractNumId w:val="2"/>
  </w:num>
  <w:num w:numId="8" w16cid:durableId="514732913">
    <w:abstractNumId w:val="1"/>
  </w:num>
  <w:num w:numId="9" w16cid:durableId="757559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7BC8"/>
    <w:rsid w:val="0029639D"/>
    <w:rsid w:val="00326F90"/>
    <w:rsid w:val="00496E2F"/>
    <w:rsid w:val="00AA1D8D"/>
    <w:rsid w:val="00B24D29"/>
    <w:rsid w:val="00B47730"/>
    <w:rsid w:val="00C8601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BCA587"/>
  <w14:defaultImageDpi w14:val="300"/>
  <w15:docId w15:val="{D5C0DA06-0F53-44F4-94E6-2BC2188B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01C"/>
    <w:pPr>
      <w:spacing w:line="360" w:lineRule="auto"/>
      <w:ind w:firstLine="720"/>
      <w:jc w:val="both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C8601C"/>
    <w:pPr>
      <w:keepNext/>
      <w:keepLines/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C8601C"/>
    <w:pPr>
      <w:spacing w:after="0" w:line="240" w:lineRule="auto"/>
    </w:pPr>
    <w:rPr>
      <w:rFonts w:ascii="Arial" w:hAnsi="Arial"/>
      <w:sz w:val="24"/>
    </w:rPr>
  </w:style>
  <w:style w:type="character" w:customStyle="1" w:styleId="Ttulo1Char">
    <w:name w:val="Título 1 Char"/>
    <w:basedOn w:val="Fontepargpadro"/>
    <w:link w:val="Ttulo1"/>
    <w:uiPriority w:val="9"/>
    <w:rsid w:val="00C8601C"/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  <w:ind w:firstLine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378</Words>
  <Characters>2431</Characters>
  <Application>Microsoft Office Word</Application>
  <DocSecurity>0</DocSecurity>
  <Lines>55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Usabilidade acessibilidade e comunicabilidade</vt:lpstr>
      <vt:lpstr/>
    </vt:vector>
  </TitlesOfParts>
  <Manager/>
  <Company/>
  <LinksUpToDate>false</LinksUpToDate>
  <CharactersWithSpaces>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Usabilidade acessibilidade e comunicabilidade</dc:title>
  <dc:subject>Atividade individual de Interação Humano Computador</dc:subject>
  <dc:creator>Daniel Doneda</dc:creator>
  <cp:keywords/>
  <dc:description>generated by python-docx</dc:description>
  <cp:lastModifiedBy>Daniel Doneda</cp:lastModifiedBy>
  <cp:revision>2</cp:revision>
  <dcterms:created xsi:type="dcterms:W3CDTF">2013-12-23T23:15:00Z</dcterms:created>
  <dcterms:modified xsi:type="dcterms:W3CDTF">2026-09-10T03:25:00Z</dcterms:modified>
  <cp:category/>
</cp:coreProperties>
</file>